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F0" w:rsidRDefault="009A69F0" w:rsidP="009A69F0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“超能勇士</w:t>
      </w:r>
      <w:r w:rsidRPr="00AD3D33">
        <w:rPr>
          <w:rFonts w:ascii="Times New Roman" w:eastAsia="黑体" w:hAnsi="Times New Roman" w:hint="eastAsia"/>
          <w:sz w:val="32"/>
          <w:szCs w:val="32"/>
        </w:rPr>
        <w:t>-2019</w:t>
      </w:r>
      <w:r w:rsidRPr="00AD3D33">
        <w:rPr>
          <w:rFonts w:ascii="Times New Roman" w:eastAsia="黑体" w:hAnsi="Times New Roman" w:hint="eastAsia"/>
          <w:sz w:val="32"/>
          <w:szCs w:val="32"/>
        </w:rPr>
        <w:t>”单兵穿戴技术与外骨骼系统挑战赛</w:t>
      </w:r>
    </w:p>
    <w:p w:rsidR="00E54896" w:rsidRDefault="009A69F0" w:rsidP="009A69F0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（深圳赛区）</w:t>
      </w:r>
      <w:r w:rsidR="000512E2" w:rsidRPr="009A69F0">
        <w:rPr>
          <w:rFonts w:ascii="Times New Roman" w:eastAsia="黑体" w:hAnsi="Times New Roman" w:hint="eastAsia"/>
          <w:sz w:val="32"/>
          <w:szCs w:val="32"/>
        </w:rPr>
        <w:t>补充说明</w:t>
      </w:r>
      <w:bookmarkStart w:id="0" w:name="_GoBack"/>
      <w:bookmarkEnd w:id="0"/>
    </w:p>
    <w:p w:rsidR="009A69F0" w:rsidRPr="009A69F0" w:rsidRDefault="009A69F0" w:rsidP="009A69F0">
      <w:pPr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E54896" w:rsidRDefault="003A4875" w:rsidP="003A487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鉴于</w:t>
      </w:r>
      <w:r w:rsidR="007D5A56" w:rsidRPr="007D5A56">
        <w:rPr>
          <w:rFonts w:ascii="仿宋" w:eastAsia="仿宋" w:hAnsi="仿宋" w:cs="仿宋" w:hint="eastAsia"/>
          <w:sz w:val="32"/>
          <w:szCs w:val="40"/>
        </w:rPr>
        <w:t>“超能勇士-</w:t>
      </w:r>
      <w:r w:rsidR="007D5A56" w:rsidRPr="007D5A56">
        <w:rPr>
          <w:rFonts w:ascii="仿宋" w:eastAsia="仿宋" w:hAnsi="仿宋" w:cs="仿宋"/>
          <w:sz w:val="32"/>
          <w:szCs w:val="40"/>
        </w:rPr>
        <w:t>2019</w:t>
      </w:r>
      <w:r w:rsidR="007D5A56" w:rsidRPr="007D5A56">
        <w:rPr>
          <w:rFonts w:ascii="仿宋" w:eastAsia="仿宋" w:hAnsi="仿宋" w:cs="仿宋" w:hint="eastAsia"/>
          <w:sz w:val="32"/>
          <w:szCs w:val="40"/>
        </w:rPr>
        <w:t>”单兵外骨骼系统挑战赛</w:t>
      </w:r>
      <w:r w:rsidR="007D5A56">
        <w:rPr>
          <w:rFonts w:ascii="仿宋" w:eastAsia="仿宋" w:hAnsi="仿宋" w:cs="仿宋" w:hint="eastAsia"/>
          <w:sz w:val="32"/>
          <w:szCs w:val="40"/>
        </w:rPr>
        <w:t>的</w:t>
      </w:r>
      <w:r>
        <w:rPr>
          <w:rFonts w:ascii="仿宋" w:eastAsia="仿宋" w:hAnsi="仿宋" w:cs="仿宋" w:hint="eastAsia"/>
          <w:sz w:val="32"/>
          <w:szCs w:val="40"/>
        </w:rPr>
        <w:t>分赛区赛事与总体赛事在部分细节内容上有所区别，特补充发布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本说明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文件，深圳赛区有关事项请以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本说明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为准。</w:t>
      </w:r>
    </w:p>
    <w:p w:rsidR="007D5A56" w:rsidRDefault="007D5A56" w:rsidP="007D5A56">
      <w:pPr>
        <w:spacing w:line="360" w:lineRule="auto"/>
        <w:rPr>
          <w:rFonts w:ascii="仿宋" w:eastAsia="仿宋" w:hAnsi="仿宋" w:cs="仿宋"/>
          <w:sz w:val="32"/>
          <w:szCs w:val="40"/>
        </w:rPr>
      </w:pPr>
    </w:p>
    <w:p w:rsidR="007D5A56" w:rsidRPr="00981E8F" w:rsidRDefault="007D5A56" w:rsidP="00981E8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b/>
          <w:bCs/>
          <w:sz w:val="32"/>
          <w:szCs w:val="40"/>
        </w:rPr>
      </w:pPr>
      <w:r w:rsidRPr="00981E8F">
        <w:rPr>
          <w:rFonts w:ascii="仿宋" w:eastAsia="仿宋" w:hAnsi="仿宋" w:cs="仿宋" w:hint="eastAsia"/>
          <w:b/>
          <w:bCs/>
          <w:sz w:val="32"/>
          <w:szCs w:val="40"/>
        </w:rPr>
        <w:t>针对附件2-表1的说明：</w:t>
      </w:r>
    </w:p>
    <w:p w:rsidR="00E54896" w:rsidRDefault="003A4875" w:rsidP="003A4875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深圳赛区参赛项目共6项，包括</w:t>
      </w:r>
      <w:r w:rsidR="000512E2" w:rsidRPr="007D5A56">
        <w:rPr>
          <w:rFonts w:ascii="仿宋" w:eastAsia="仿宋" w:hAnsi="仿宋" w:cs="仿宋" w:hint="eastAsia"/>
          <w:b/>
          <w:bCs/>
          <w:sz w:val="32"/>
          <w:szCs w:val="40"/>
        </w:rPr>
        <w:t>轻装机动，负重行军、物资搬运、弹药装填（</w:t>
      </w:r>
      <w:r w:rsidRPr="007D5A56">
        <w:rPr>
          <w:rFonts w:ascii="仿宋" w:eastAsia="仿宋" w:hAnsi="仿宋" w:cs="仿宋" w:hint="eastAsia"/>
          <w:b/>
          <w:bCs/>
          <w:sz w:val="32"/>
          <w:szCs w:val="40"/>
        </w:rPr>
        <w:t>深圳赛区更名为</w:t>
      </w:r>
      <w:r w:rsidR="000512E2" w:rsidRPr="007D5A56">
        <w:rPr>
          <w:rFonts w:ascii="仿宋" w:eastAsia="仿宋" w:hAnsi="仿宋" w:cs="仿宋" w:hint="eastAsia"/>
          <w:b/>
          <w:bCs/>
          <w:sz w:val="32"/>
          <w:szCs w:val="40"/>
        </w:rPr>
        <w:t>重物搬运）、障碍跨越、协同控制</w:t>
      </w:r>
      <w:r>
        <w:rPr>
          <w:rFonts w:ascii="仿宋" w:eastAsia="仿宋" w:hAnsi="仿宋" w:cs="仿宋" w:hint="eastAsia"/>
          <w:sz w:val="32"/>
          <w:szCs w:val="40"/>
        </w:rPr>
        <w:t>等</w:t>
      </w:r>
      <w:r w:rsidR="000512E2"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 w:hint="eastAsia"/>
          <w:sz w:val="32"/>
          <w:szCs w:val="40"/>
        </w:rPr>
        <w:t>“武器操控”项目不属于深圳赛区参赛项目。</w:t>
      </w:r>
      <w:r w:rsidR="00E41861">
        <w:rPr>
          <w:rFonts w:ascii="仿宋" w:eastAsia="仿宋" w:hAnsi="仿宋" w:cs="仿宋" w:hint="eastAsia"/>
          <w:sz w:val="32"/>
          <w:szCs w:val="40"/>
        </w:rPr>
        <w:t>报名参赛的项目可在上述6项参赛项目中选择项目参赛（可多选）</w:t>
      </w:r>
      <w:r w:rsidR="007D5A56">
        <w:rPr>
          <w:rFonts w:ascii="仿宋" w:eastAsia="仿宋" w:hAnsi="仿宋" w:cs="仿宋" w:hint="eastAsia"/>
          <w:sz w:val="32"/>
          <w:szCs w:val="40"/>
        </w:rPr>
        <w:t>。</w:t>
      </w:r>
    </w:p>
    <w:p w:rsidR="00E54896" w:rsidRDefault="000512E2" w:rsidP="003A4875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sz w:val="32"/>
          <w:szCs w:val="40"/>
        </w:rPr>
      </w:pPr>
      <w:r w:rsidRPr="007D5A56">
        <w:rPr>
          <w:rFonts w:ascii="仿宋" w:eastAsia="仿宋" w:hAnsi="仿宋" w:cs="仿宋" w:hint="eastAsia"/>
          <w:b/>
          <w:bCs/>
          <w:sz w:val="32"/>
          <w:szCs w:val="40"/>
        </w:rPr>
        <w:t>防护集成、嵌入融合，意图感知、新兴驱动，单兵飞行共5个项目属于</w:t>
      </w:r>
      <w:r w:rsidR="007D5A56" w:rsidRPr="007D5A56">
        <w:rPr>
          <w:rFonts w:ascii="仿宋" w:eastAsia="仿宋" w:hAnsi="仿宋" w:cs="仿宋" w:hint="eastAsia"/>
          <w:b/>
          <w:bCs/>
          <w:sz w:val="32"/>
          <w:szCs w:val="40"/>
        </w:rPr>
        <w:t>先进技术展演示</w:t>
      </w:r>
      <w:r w:rsidRPr="007D5A56">
        <w:rPr>
          <w:rFonts w:ascii="仿宋" w:eastAsia="仿宋" w:hAnsi="仿宋" w:cs="仿宋" w:hint="eastAsia"/>
          <w:b/>
          <w:bCs/>
          <w:sz w:val="32"/>
          <w:szCs w:val="40"/>
        </w:rPr>
        <w:t>项目</w:t>
      </w:r>
      <w:r>
        <w:rPr>
          <w:rFonts w:ascii="仿宋" w:eastAsia="仿宋" w:hAnsi="仿宋" w:cs="仿宋" w:hint="eastAsia"/>
          <w:sz w:val="32"/>
          <w:szCs w:val="40"/>
        </w:rPr>
        <w:t>。</w:t>
      </w:r>
      <w:r w:rsidR="007D5A56">
        <w:rPr>
          <w:rFonts w:ascii="仿宋" w:eastAsia="仿宋" w:hAnsi="仿宋" w:cs="仿宋" w:hint="eastAsia"/>
          <w:sz w:val="32"/>
          <w:szCs w:val="40"/>
        </w:rPr>
        <w:t>参赛项目则</w:t>
      </w:r>
      <w:proofErr w:type="gramStart"/>
      <w:r w:rsidR="007D5A56">
        <w:rPr>
          <w:rFonts w:ascii="仿宋" w:eastAsia="仿宋" w:hAnsi="仿宋" w:cs="仿宋" w:hint="eastAsia"/>
          <w:sz w:val="32"/>
          <w:szCs w:val="40"/>
        </w:rPr>
        <w:t>无需勾选这</w:t>
      </w:r>
      <w:proofErr w:type="gramEnd"/>
      <w:r w:rsidR="007D5A56">
        <w:rPr>
          <w:rFonts w:ascii="仿宋" w:eastAsia="仿宋" w:hAnsi="仿宋" w:cs="仿宋" w:hint="eastAsia"/>
          <w:sz w:val="32"/>
          <w:szCs w:val="40"/>
        </w:rPr>
        <w:t>几项。</w:t>
      </w:r>
    </w:p>
    <w:p w:rsidR="007D5A56" w:rsidRDefault="007D5A56" w:rsidP="007D5A56">
      <w:pPr>
        <w:spacing w:line="360" w:lineRule="auto"/>
        <w:rPr>
          <w:rFonts w:ascii="仿宋" w:eastAsia="仿宋" w:hAnsi="仿宋" w:cs="仿宋"/>
          <w:sz w:val="32"/>
          <w:szCs w:val="40"/>
        </w:rPr>
      </w:pPr>
    </w:p>
    <w:p w:rsidR="007D5A56" w:rsidRPr="00981E8F" w:rsidRDefault="007D5A56" w:rsidP="00981E8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b/>
          <w:bCs/>
          <w:sz w:val="32"/>
          <w:szCs w:val="40"/>
        </w:rPr>
      </w:pPr>
      <w:r w:rsidRPr="00981E8F">
        <w:rPr>
          <w:rFonts w:ascii="仿宋" w:eastAsia="仿宋" w:hAnsi="仿宋" w:cs="仿宋" w:hint="eastAsia"/>
          <w:b/>
          <w:bCs/>
          <w:sz w:val="32"/>
          <w:szCs w:val="40"/>
        </w:rPr>
        <w:t>针对附件1征文截止时间的说明：</w:t>
      </w:r>
    </w:p>
    <w:p w:rsidR="00E54896" w:rsidRDefault="007D5A56" w:rsidP="0077026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如有意愿申请在深圳赛区学术研讨交流会上发表演讲分享，需</w:t>
      </w:r>
      <w:r w:rsidR="00770264">
        <w:rPr>
          <w:rFonts w:ascii="仿宋" w:eastAsia="仿宋" w:hAnsi="仿宋" w:cs="仿宋" w:hint="eastAsia"/>
          <w:sz w:val="32"/>
          <w:szCs w:val="40"/>
        </w:rPr>
        <w:t>提前</w:t>
      </w:r>
      <w:r>
        <w:rPr>
          <w:rFonts w:ascii="仿宋" w:eastAsia="仿宋" w:hAnsi="仿宋" w:cs="仿宋" w:hint="eastAsia"/>
          <w:sz w:val="32"/>
          <w:szCs w:val="40"/>
        </w:rPr>
        <w:t>在9月6日前按要求提交论文；如仅计划报名1</w:t>
      </w:r>
      <w:r>
        <w:rPr>
          <w:rFonts w:ascii="仿宋" w:eastAsia="仿宋" w:hAnsi="仿宋" w:cs="仿宋"/>
          <w:sz w:val="32"/>
          <w:szCs w:val="40"/>
        </w:rPr>
        <w:t>0</w:t>
      </w:r>
      <w:r>
        <w:rPr>
          <w:rFonts w:ascii="仿宋" w:eastAsia="仿宋" w:hAnsi="仿宋" w:cs="仿宋" w:hint="eastAsia"/>
          <w:sz w:val="32"/>
          <w:szCs w:val="40"/>
        </w:rPr>
        <w:t>月底高峰论坛，可按原计划9月1</w:t>
      </w:r>
      <w:r>
        <w:rPr>
          <w:rFonts w:ascii="仿宋" w:eastAsia="仿宋" w:hAnsi="仿宋" w:cs="仿宋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日提交论文。</w:t>
      </w:r>
      <w:r w:rsidR="00770264">
        <w:rPr>
          <w:rFonts w:ascii="仿宋" w:eastAsia="仿宋" w:hAnsi="仿宋" w:cs="仿宋" w:hint="eastAsia"/>
          <w:sz w:val="32"/>
          <w:szCs w:val="40"/>
        </w:rPr>
        <w:t>提交论文为自愿，不影响参赛参展资格。</w:t>
      </w:r>
    </w:p>
    <w:sectPr w:rsidR="00E5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68" w:rsidRDefault="00054E68" w:rsidP="003A4875">
      <w:r>
        <w:separator/>
      </w:r>
    </w:p>
  </w:endnote>
  <w:endnote w:type="continuationSeparator" w:id="0">
    <w:p w:rsidR="00054E68" w:rsidRDefault="00054E68" w:rsidP="003A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68" w:rsidRDefault="00054E68" w:rsidP="003A4875">
      <w:r>
        <w:separator/>
      </w:r>
    </w:p>
  </w:footnote>
  <w:footnote w:type="continuationSeparator" w:id="0">
    <w:p w:rsidR="00054E68" w:rsidRDefault="00054E68" w:rsidP="003A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8BD0"/>
    <w:multiLevelType w:val="singleLevel"/>
    <w:tmpl w:val="0FE68BD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BCB1552"/>
    <w:multiLevelType w:val="hybridMultilevel"/>
    <w:tmpl w:val="4A4E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96"/>
    <w:rsid w:val="000512E2"/>
    <w:rsid w:val="00054E68"/>
    <w:rsid w:val="003A4875"/>
    <w:rsid w:val="00601B1F"/>
    <w:rsid w:val="00770264"/>
    <w:rsid w:val="007D5A56"/>
    <w:rsid w:val="00981E8F"/>
    <w:rsid w:val="009A69F0"/>
    <w:rsid w:val="00E41861"/>
    <w:rsid w:val="00E54896"/>
    <w:rsid w:val="00E90793"/>
    <w:rsid w:val="2DF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1D502"/>
  <w15:docId w15:val="{3AD6A829-C744-48EF-B95B-28D367A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4875"/>
    <w:rPr>
      <w:kern w:val="2"/>
      <w:sz w:val="18"/>
      <w:szCs w:val="18"/>
    </w:rPr>
  </w:style>
  <w:style w:type="paragraph" w:styleId="a5">
    <w:name w:val="footer"/>
    <w:basedOn w:val="a"/>
    <w:link w:val="a6"/>
    <w:rsid w:val="003A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4875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81E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 赵</cp:lastModifiedBy>
  <cp:revision>6</cp:revision>
  <dcterms:created xsi:type="dcterms:W3CDTF">2014-10-29T12:08:00Z</dcterms:created>
  <dcterms:modified xsi:type="dcterms:W3CDTF">2019-08-16T06:48:00Z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