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F" w:rsidRDefault="00AB75AF" w:rsidP="00AB75AF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附件一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：培训内容</w:t>
      </w:r>
    </w:p>
    <w:p w:rsidR="00AB75AF" w:rsidRDefault="00AB75AF" w:rsidP="00AB75AF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AB75AF" w:rsidRPr="000F1ADE" w:rsidRDefault="00AB75AF" w:rsidP="00AB75A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专题</w:t>
      </w:r>
      <w:r>
        <w:rPr>
          <w:rFonts w:ascii="宋体" w:eastAsia="宋体" w:hAnsi="宋体" w:cs="宋体" w:hint="eastAsia"/>
          <w:sz w:val="24"/>
          <w:szCs w:val="24"/>
        </w:rPr>
        <w:t>一</w:t>
      </w:r>
      <w:r w:rsidRPr="000F1ADE">
        <w:rPr>
          <w:rFonts w:ascii="宋体" w:eastAsia="宋体" w:hAnsi="宋体" w:cs="宋体" w:hint="eastAsia"/>
          <w:sz w:val="24"/>
          <w:szCs w:val="24"/>
        </w:rPr>
        <w:t xml:space="preserve"> 讲解国防科研经费、科研试制费管理政策执行标准把控操作实务并答疑    </w:t>
      </w:r>
    </w:p>
    <w:p w:rsidR="00AB75AF" w:rsidRPr="000F1ADE" w:rsidRDefault="00AB75AF" w:rsidP="00AB75AF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1、讲解《国防科研试制费管理</w:t>
      </w:r>
      <w:r>
        <w:rPr>
          <w:rFonts w:ascii="宋体" w:eastAsia="宋体" w:hAnsi="宋体" w:cs="宋体" w:hint="eastAsia"/>
          <w:sz w:val="24"/>
          <w:szCs w:val="24"/>
        </w:rPr>
        <w:t>办法</w:t>
      </w:r>
      <w:r w:rsidRPr="000F1ADE">
        <w:rPr>
          <w:rFonts w:ascii="宋体" w:eastAsia="宋体" w:hAnsi="宋体" w:cs="宋体" w:hint="eastAsia"/>
          <w:sz w:val="24"/>
          <w:szCs w:val="24"/>
        </w:rPr>
        <w:t>》政策制定背景；</w:t>
      </w:r>
    </w:p>
    <w:p w:rsidR="00AB75AF" w:rsidRPr="000F1ADE" w:rsidRDefault="00AB75AF" w:rsidP="00AB75AF">
      <w:pPr>
        <w:tabs>
          <w:tab w:val="left" w:pos="210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2、讲解《国防科研试制费管理</w:t>
      </w:r>
      <w:r>
        <w:rPr>
          <w:rFonts w:ascii="宋体" w:eastAsia="宋体" w:hAnsi="宋体" w:cs="宋体" w:hint="eastAsia"/>
          <w:sz w:val="24"/>
          <w:szCs w:val="24"/>
        </w:rPr>
        <w:t>办法</w:t>
      </w:r>
      <w:r w:rsidRPr="000F1ADE">
        <w:rPr>
          <w:rFonts w:ascii="宋体" w:eastAsia="宋体" w:hAnsi="宋体" w:cs="宋体" w:hint="eastAsia"/>
          <w:sz w:val="24"/>
          <w:szCs w:val="24"/>
        </w:rPr>
        <w:t>》政策各科目执行使用标准把控操作实务并答疑；</w:t>
      </w:r>
    </w:p>
    <w:p w:rsidR="00AB75AF" w:rsidRPr="000F1ADE" w:rsidRDefault="00AB75AF" w:rsidP="00AB75AF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3、讲解《国防科研试制费管理</w:t>
      </w:r>
      <w:r>
        <w:rPr>
          <w:rFonts w:ascii="宋体" w:eastAsia="宋体" w:hAnsi="宋体" w:cs="宋体" w:hint="eastAsia"/>
          <w:sz w:val="24"/>
          <w:szCs w:val="24"/>
        </w:rPr>
        <w:t>办法</w:t>
      </w:r>
      <w:r w:rsidRPr="000F1ADE">
        <w:rPr>
          <w:rFonts w:ascii="宋体" w:eastAsia="宋体" w:hAnsi="宋体" w:cs="宋体" w:hint="eastAsia"/>
          <w:sz w:val="24"/>
          <w:szCs w:val="24"/>
        </w:rPr>
        <w:t>》有关问题解释的规定通知主要内容；</w:t>
      </w:r>
    </w:p>
    <w:p w:rsidR="00AB75AF" w:rsidRDefault="00AB75AF" w:rsidP="00AB75AF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4、讲解《国防科研试制费管理</w:t>
      </w:r>
      <w:r>
        <w:rPr>
          <w:rFonts w:ascii="宋体" w:eastAsia="宋体" w:hAnsi="宋体" w:cs="宋体" w:hint="eastAsia"/>
          <w:sz w:val="24"/>
          <w:szCs w:val="24"/>
        </w:rPr>
        <w:t>办法</w:t>
      </w:r>
      <w:r w:rsidRPr="000F1ADE">
        <w:rPr>
          <w:rFonts w:ascii="宋体" w:eastAsia="宋体" w:hAnsi="宋体" w:cs="宋体" w:hint="eastAsia"/>
          <w:sz w:val="24"/>
          <w:szCs w:val="24"/>
        </w:rPr>
        <w:t>》和《国防科技工业科研经费管理办法》的异同；</w:t>
      </w:r>
    </w:p>
    <w:p w:rsidR="00AB75AF" w:rsidRPr="000F1ADE" w:rsidRDefault="00AB75AF" w:rsidP="00AB75AF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:rsidR="00AB75AF" w:rsidRPr="000F1ADE" w:rsidRDefault="00AB75AF" w:rsidP="00AB75AF">
      <w:pPr>
        <w:pStyle w:val="a5"/>
        <w:shd w:val="clear" w:color="auto" w:fill="FFFFFF"/>
        <w:spacing w:before="0" w:beforeAutospacing="0" w:after="0" w:afterAutospacing="0" w:line="360" w:lineRule="auto"/>
      </w:pPr>
      <w:r w:rsidRPr="000F1ADE">
        <w:rPr>
          <w:rFonts w:hint="eastAsia"/>
        </w:rPr>
        <w:t>专题</w:t>
      </w:r>
      <w:r>
        <w:rPr>
          <w:rFonts w:hint="eastAsia"/>
        </w:rPr>
        <w:t>二</w:t>
      </w:r>
      <w:r w:rsidRPr="000F1ADE">
        <w:rPr>
          <w:rFonts w:hint="eastAsia"/>
        </w:rPr>
        <w:t xml:space="preserve"> </w:t>
      </w:r>
      <w:r w:rsidRPr="00C539AB">
        <w:rPr>
          <w:rFonts w:cs="Arial" w:hint="eastAsia"/>
        </w:rPr>
        <w:t>《国防科技工业科研经费管理办法》和《国防知识产权使用费》政策的主要内容</w:t>
      </w:r>
    </w:p>
    <w:p w:rsidR="00AB75AF" w:rsidRPr="000F1ADE" w:rsidRDefault="00AB75AF" w:rsidP="00AB75A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（五）讲解《军品定价议价规则（试行）》实施细则主要创新与装备价格审核程序；</w:t>
      </w:r>
    </w:p>
    <w:p w:rsidR="00AB75AF" w:rsidRPr="00142F41" w:rsidRDefault="00AB75AF" w:rsidP="00AB75AF">
      <w:pPr>
        <w:spacing w:line="360" w:lineRule="auto"/>
        <w:ind w:leftChars="128" w:left="282"/>
        <w:rPr>
          <w:rFonts w:ascii="宋体" w:hAnsi="宋体" w:cs="Arial"/>
          <w:sz w:val="24"/>
        </w:rPr>
      </w:pPr>
      <w:r w:rsidRPr="000F1ADE">
        <w:rPr>
          <w:rFonts w:ascii="宋体" w:eastAsia="宋体" w:hAnsi="宋体" w:cs="宋体" w:hint="eastAsia"/>
          <w:sz w:val="24"/>
          <w:szCs w:val="24"/>
        </w:rPr>
        <w:t>1、讲解</w:t>
      </w:r>
      <w:r w:rsidRPr="00C539AB">
        <w:rPr>
          <w:rFonts w:ascii="宋体" w:hAnsi="宋体" w:cs="Arial" w:hint="eastAsia"/>
          <w:sz w:val="24"/>
        </w:rPr>
        <w:t>《军品定价议价规则（试行）》实施细则制定的政策背景和总体考虑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Pr="000F1ADE" w:rsidRDefault="00AB75AF" w:rsidP="00AB75AF">
      <w:pPr>
        <w:spacing w:line="360" w:lineRule="auto"/>
        <w:ind w:leftChars="128" w:left="282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/>
          <w:sz w:val="24"/>
          <w:szCs w:val="24"/>
        </w:rPr>
        <w:t>2</w:t>
      </w:r>
      <w:r w:rsidRPr="000F1ADE">
        <w:rPr>
          <w:rFonts w:ascii="宋体" w:eastAsia="宋体" w:hAnsi="宋体" w:cs="宋体" w:hint="eastAsia"/>
          <w:sz w:val="24"/>
          <w:szCs w:val="24"/>
        </w:rPr>
        <w:t>、讲解</w:t>
      </w:r>
      <w:r w:rsidRPr="00C539AB">
        <w:rPr>
          <w:rFonts w:ascii="宋体" w:hAnsi="宋体" w:cs="Arial" w:hint="eastAsia"/>
          <w:sz w:val="24"/>
        </w:rPr>
        <w:t>《军品定价议价规则（试行）》实施细则主要创新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Pr="00142F41" w:rsidRDefault="00AB75AF" w:rsidP="00AB75AF">
      <w:pPr>
        <w:spacing w:line="360" w:lineRule="auto"/>
        <w:ind w:leftChars="128" w:left="282"/>
        <w:rPr>
          <w:rFonts w:ascii="宋体" w:hAnsi="宋体" w:cs="Arial"/>
          <w:sz w:val="24"/>
        </w:rPr>
      </w:pPr>
      <w:r w:rsidRPr="000F1ADE">
        <w:rPr>
          <w:rFonts w:ascii="宋体" w:eastAsia="宋体" w:hAnsi="宋体" w:cs="宋体"/>
          <w:sz w:val="24"/>
          <w:szCs w:val="24"/>
        </w:rPr>
        <w:t>3</w:t>
      </w:r>
      <w:r w:rsidRPr="000F1ADE">
        <w:rPr>
          <w:rFonts w:ascii="宋体" w:eastAsia="宋体" w:hAnsi="宋体" w:cs="宋体" w:hint="eastAsia"/>
          <w:sz w:val="24"/>
          <w:szCs w:val="24"/>
        </w:rPr>
        <w:t>、讲解</w:t>
      </w:r>
      <w:r w:rsidRPr="00C539AB">
        <w:rPr>
          <w:rFonts w:ascii="宋体" w:hAnsi="宋体" w:cs="Arial" w:hint="eastAsia"/>
          <w:sz w:val="24"/>
        </w:rPr>
        <w:t>《军品定价议价规则（试行）》条款应用尺度管控、方法应用及谈判技巧</w:t>
      </w:r>
      <w:r w:rsidRPr="000F1ADE">
        <w:rPr>
          <w:rFonts w:ascii="宋体" w:eastAsia="宋体" w:hAnsi="宋体" w:cs="宋体"/>
          <w:sz w:val="24"/>
          <w:szCs w:val="24"/>
        </w:rPr>
        <w:t>；</w:t>
      </w:r>
    </w:p>
    <w:p w:rsidR="00AB75AF" w:rsidRDefault="00AB75AF" w:rsidP="00AB75AF">
      <w:pPr>
        <w:spacing w:line="360" w:lineRule="auto"/>
        <w:ind w:leftChars="128" w:left="282"/>
        <w:rPr>
          <w:rFonts w:ascii="宋体" w:eastAsia="宋体" w:hAnsi="宋体" w:cs="宋体"/>
          <w:sz w:val="24"/>
          <w:szCs w:val="24"/>
        </w:rPr>
      </w:pPr>
      <w:r w:rsidRPr="000F1ADE">
        <w:rPr>
          <w:rFonts w:ascii="宋体" w:eastAsia="宋体" w:hAnsi="宋体" w:cs="宋体"/>
          <w:sz w:val="24"/>
          <w:szCs w:val="24"/>
        </w:rPr>
        <w:t>4</w:t>
      </w:r>
      <w:r w:rsidRPr="000F1ADE">
        <w:rPr>
          <w:rFonts w:ascii="宋体" w:eastAsia="宋体" w:hAnsi="宋体" w:cs="宋体" w:hint="eastAsia"/>
          <w:sz w:val="24"/>
          <w:szCs w:val="24"/>
        </w:rPr>
        <w:t>、讲解</w:t>
      </w:r>
      <w:r w:rsidRPr="00C539AB">
        <w:rPr>
          <w:rFonts w:ascii="宋体" w:hAnsi="宋体" w:cs="Arial" w:hint="eastAsia"/>
          <w:sz w:val="24"/>
        </w:rPr>
        <w:t>《军品定价议价规则（试行）》报价信息质量控制和目标成本管理、军品价格资料的编报</w:t>
      </w:r>
      <w:r w:rsidRPr="000F1ADE">
        <w:rPr>
          <w:rFonts w:ascii="宋体" w:eastAsia="宋体" w:hAnsi="宋体" w:cs="宋体" w:hint="eastAsia"/>
          <w:sz w:val="24"/>
          <w:szCs w:val="24"/>
        </w:rPr>
        <w:t xml:space="preserve">； </w:t>
      </w:r>
    </w:p>
    <w:p w:rsidR="00AB75AF" w:rsidRPr="000F1ADE" w:rsidRDefault="00AB75AF" w:rsidP="00AB75AF">
      <w:pPr>
        <w:spacing w:line="360" w:lineRule="auto"/>
        <w:ind w:leftChars="128" w:left="282"/>
        <w:rPr>
          <w:rFonts w:ascii="宋体" w:eastAsia="宋体" w:hAnsi="宋体" w:cs="宋体"/>
          <w:sz w:val="24"/>
          <w:szCs w:val="24"/>
        </w:rPr>
      </w:pPr>
    </w:p>
    <w:p w:rsidR="00AB75AF" w:rsidRPr="00142F41" w:rsidRDefault="00AB75AF" w:rsidP="00AB75AF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0F1ADE">
        <w:rPr>
          <w:rFonts w:hint="eastAsia"/>
        </w:rPr>
        <w:t>专题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 w:rsidRPr="00B57E42">
        <w:rPr>
          <w:rFonts w:ascii="宋体" w:hAnsi="宋体" w:cs="Arial" w:hint="eastAsia"/>
          <w:sz w:val="24"/>
        </w:rPr>
        <w:t>《军品定价议价规则（试行）》实施细则主要创新与装备价格审核程序</w:t>
      </w:r>
    </w:p>
    <w:p w:rsidR="00AB75AF" w:rsidRDefault="00AB75AF" w:rsidP="00AB75AF">
      <w:pPr>
        <w:spacing w:line="360" w:lineRule="auto"/>
        <w:ind w:firstLineChars="118" w:firstLine="283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</w:t>
      </w:r>
      <w:r w:rsidRPr="000F1ADE">
        <w:rPr>
          <w:rFonts w:ascii="宋体" w:eastAsia="宋体" w:hAnsi="宋体" w:cs="宋体" w:hint="eastAsia"/>
          <w:sz w:val="24"/>
          <w:szCs w:val="24"/>
        </w:rPr>
        <w:t>讲解</w:t>
      </w:r>
      <w:r w:rsidRPr="00B57E42">
        <w:rPr>
          <w:rFonts w:ascii="宋体" w:hAnsi="宋体" w:cs="Arial" w:hint="eastAsia"/>
          <w:sz w:val="24"/>
        </w:rPr>
        <w:t>《军品定价议价规则（试行）》主要内容与应用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Default="00AB75AF" w:rsidP="00AB75AF">
      <w:pPr>
        <w:spacing w:line="360" w:lineRule="auto"/>
        <w:ind w:firstLineChars="118" w:firstLine="283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</w:t>
      </w:r>
      <w:r w:rsidRPr="000F1ADE">
        <w:rPr>
          <w:rFonts w:ascii="宋体" w:eastAsia="宋体" w:hAnsi="宋体" w:cs="宋体" w:hint="eastAsia"/>
          <w:sz w:val="24"/>
          <w:szCs w:val="24"/>
        </w:rPr>
        <w:t>讲解</w:t>
      </w:r>
      <w:r w:rsidRPr="00B57E42">
        <w:rPr>
          <w:rFonts w:ascii="宋体" w:hAnsi="宋体" w:cs="Arial" w:hint="eastAsia"/>
          <w:sz w:val="24"/>
        </w:rPr>
        <w:t>《军品定价议价规则（试行）》应用过程中难点热点问题交流答疑及案例分析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Default="00AB75AF" w:rsidP="00AB75AF">
      <w:pPr>
        <w:spacing w:line="360" w:lineRule="auto"/>
        <w:ind w:firstLineChars="118" w:firstLine="283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3、</w:t>
      </w:r>
      <w:r w:rsidRPr="000F1ADE">
        <w:rPr>
          <w:rFonts w:ascii="宋体" w:eastAsia="宋体" w:hAnsi="宋体" w:cs="宋体" w:hint="eastAsia"/>
          <w:sz w:val="24"/>
          <w:szCs w:val="24"/>
        </w:rPr>
        <w:t>讲解</w:t>
      </w:r>
      <w:r w:rsidRPr="00B57E42">
        <w:rPr>
          <w:rFonts w:ascii="宋体" w:hAnsi="宋体" w:cs="Arial" w:hint="eastAsia"/>
          <w:sz w:val="24"/>
        </w:rPr>
        <w:t>《军品定价议价规则（试行）》实施细则政策应用方法与应用注意事项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Default="00AB75AF" w:rsidP="00AB75AF">
      <w:pPr>
        <w:spacing w:line="360" w:lineRule="auto"/>
        <w:ind w:firstLineChars="118" w:firstLine="283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4、</w:t>
      </w:r>
      <w:r w:rsidRPr="000F1ADE">
        <w:rPr>
          <w:rFonts w:ascii="宋体" w:eastAsia="宋体" w:hAnsi="宋体" w:cs="宋体" w:hint="eastAsia"/>
          <w:sz w:val="24"/>
          <w:szCs w:val="24"/>
        </w:rPr>
        <w:t>讲解</w:t>
      </w:r>
      <w:r w:rsidRPr="00B57E42">
        <w:rPr>
          <w:rFonts w:ascii="宋体" w:hAnsi="宋体" w:cs="Arial" w:hint="eastAsia"/>
          <w:sz w:val="24"/>
        </w:rPr>
        <w:t>装备价格审核程序与案例分析</w:t>
      </w:r>
      <w:r w:rsidRPr="000F1ADE">
        <w:rPr>
          <w:rFonts w:ascii="宋体" w:eastAsia="宋体" w:hAnsi="宋体" w:cs="宋体" w:hint="eastAsia"/>
          <w:sz w:val="24"/>
          <w:szCs w:val="24"/>
        </w:rPr>
        <w:t>；</w:t>
      </w:r>
    </w:p>
    <w:p w:rsidR="00AB75AF" w:rsidRPr="00B5335D" w:rsidRDefault="00AB75AF" w:rsidP="00AB75AF">
      <w:pPr>
        <w:spacing w:line="360" w:lineRule="auto"/>
        <w:ind w:firstLineChars="118" w:firstLine="330"/>
        <w:rPr>
          <w:rFonts w:ascii="宋体" w:eastAsia="宋体" w:hAnsi="宋体" w:cs="宋体"/>
          <w:sz w:val="28"/>
          <w:szCs w:val="28"/>
        </w:rPr>
      </w:pPr>
    </w:p>
    <w:p w:rsidR="00AB75AF" w:rsidRDefault="00AB75AF" w:rsidP="00AB75AF">
      <w:pPr>
        <w:spacing w:line="360" w:lineRule="auto"/>
        <w:rPr>
          <w:rFonts w:ascii="宋体" w:hAnsi="宋体" w:cs="Arial"/>
          <w:sz w:val="24"/>
        </w:rPr>
      </w:pPr>
      <w:r w:rsidRPr="000F1ADE">
        <w:rPr>
          <w:rFonts w:hint="eastAsia"/>
        </w:rPr>
        <w:t>专题</w:t>
      </w:r>
      <w:r>
        <w:rPr>
          <w:rFonts w:hint="eastAsia"/>
        </w:rPr>
        <w:t>四</w:t>
      </w:r>
      <w:r>
        <w:rPr>
          <w:rFonts w:hint="eastAsia"/>
        </w:rPr>
        <w:t xml:space="preserve">  </w:t>
      </w:r>
      <w:r w:rsidRPr="0027089A">
        <w:rPr>
          <w:rFonts w:ascii="宋体" w:hAnsi="宋体" w:cs="Arial" w:hint="eastAsia"/>
          <w:sz w:val="24"/>
        </w:rPr>
        <w:t>结合实际、稳步实施</w:t>
      </w:r>
    </w:p>
    <w:p w:rsidR="00AB75AF" w:rsidRDefault="00AB75AF" w:rsidP="00AB75AF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Arial" w:hint="eastAsia"/>
          <w:sz w:val="24"/>
        </w:rPr>
        <w:t>1、</w:t>
      </w:r>
      <w:r w:rsidRPr="0027089A">
        <w:rPr>
          <w:rFonts w:ascii="宋体" w:hAnsi="宋体" w:cs="Arial" w:hint="eastAsia"/>
          <w:sz w:val="24"/>
        </w:rPr>
        <w:t>面对“国防科研试制费管理新办法”及“军品报价定价新规则”，给企业的建议</w:t>
      </w:r>
    </w:p>
    <w:p w:rsidR="00AB75AF" w:rsidRPr="00AB75AF" w:rsidRDefault="00AB75AF" w:rsidP="00AB75AF">
      <w:pPr>
        <w:rPr>
          <w:rFonts w:ascii="宋体" w:eastAsia="宋体" w:hAnsi="宋体" w:cs="宋体"/>
          <w:sz w:val="28"/>
          <w:szCs w:val="28"/>
        </w:rPr>
      </w:pPr>
    </w:p>
    <w:p w:rsidR="00AB75AF" w:rsidRDefault="00AB75AF" w:rsidP="00AB75AF">
      <w:pPr>
        <w:rPr>
          <w:rFonts w:ascii="宋体" w:eastAsia="宋体" w:hAnsi="宋体" w:cs="宋体"/>
          <w:sz w:val="28"/>
          <w:szCs w:val="28"/>
        </w:rPr>
      </w:pPr>
    </w:p>
    <w:p w:rsidR="00AB75AF" w:rsidRPr="00AB75AF" w:rsidRDefault="00AB75AF" w:rsidP="00AB75AF">
      <w:pPr>
        <w:rPr>
          <w:rFonts w:ascii="宋体" w:eastAsia="宋体" w:hAnsi="宋体" w:cs="宋体"/>
          <w:sz w:val="28"/>
          <w:szCs w:val="28"/>
        </w:rPr>
        <w:sectPr w:rsidR="00AB75AF" w:rsidRPr="00AB75AF">
          <w:pgSz w:w="11920" w:h="16841"/>
          <w:pgMar w:top="1440" w:right="1320" w:bottom="1440" w:left="1440" w:header="0" w:footer="0" w:gutter="0"/>
          <w:cols w:space="720" w:equalWidth="0">
            <w:col w:w="9160"/>
          </w:cols>
        </w:sectPr>
      </w:pPr>
    </w:p>
    <w:p w:rsidR="00142F41" w:rsidRPr="00142F41" w:rsidRDefault="00142F41" w:rsidP="00142F4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65026" w:rsidRDefault="00065026" w:rsidP="00065026">
      <w:pPr>
        <w:spacing w:line="320" w:lineRule="exact"/>
        <w:ind w:left="7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附件</w:t>
      </w:r>
      <w:r w:rsidR="008D0915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065026" w:rsidRDefault="00065026" w:rsidP="00065026">
      <w:pPr>
        <w:spacing w:line="355" w:lineRule="exact"/>
        <w:rPr>
          <w:sz w:val="20"/>
          <w:szCs w:val="20"/>
        </w:rPr>
      </w:pPr>
    </w:p>
    <w:p w:rsidR="00065026" w:rsidRDefault="00065026" w:rsidP="00065026">
      <w:pPr>
        <w:spacing w:line="411" w:lineRule="exact"/>
        <w:ind w:left="42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报名回执</w:t>
      </w:r>
    </w:p>
    <w:p w:rsidR="00065026" w:rsidRDefault="0090255D" w:rsidP="000650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42" style="position:absolute;z-index:251667456;visibility:visible;mso-wrap-distance-left:0;mso-wrap-distance-right:0" from="-3.6pt,17.4pt" to="454.1pt,17.4pt" o:allowincell="f" strokeweight=".17217mm"/>
        </w:pict>
      </w:r>
      <w:r>
        <w:rPr>
          <w:sz w:val="20"/>
          <w:szCs w:val="20"/>
        </w:rPr>
        <w:pict>
          <v:line id="_x0000_s1043" style="position:absolute;z-index:251668480;visibility:visible;mso-wrap-distance-left:0;mso-wrap-distance-right:0" from="-3.6pt,77.85pt" to="454.1pt,77.85pt" o:allowincell="f" strokeweight=".17217mm"/>
        </w:pict>
      </w:r>
      <w:r>
        <w:rPr>
          <w:sz w:val="20"/>
          <w:szCs w:val="20"/>
        </w:rPr>
        <w:pict>
          <v:line id="_x0000_s1044" style="position:absolute;z-index:251669504;visibility:visible;mso-wrap-distance-left:0;mso-wrap-distance-right:0" from="361.8pt,77.65pt" to="361.8pt,212.65pt" o:allowincell="f" strokeweight=".17217mm"/>
        </w:pict>
      </w:r>
      <w:r>
        <w:rPr>
          <w:sz w:val="20"/>
          <w:szCs w:val="20"/>
        </w:rPr>
        <w:pict>
          <v:line id="_x0000_s1045" style="position:absolute;z-index:251670528;visibility:visible;mso-wrap-distance-left:0;mso-wrap-distance-right:0" from="-3.6pt,109.3pt" to="454.1pt,109.3pt" o:allowincell="f" strokeweight=".17217mm"/>
        </w:pict>
      </w:r>
      <w:r>
        <w:rPr>
          <w:sz w:val="20"/>
          <w:szCs w:val="20"/>
        </w:rPr>
        <w:pict>
          <v:line id="_x0000_s1046" style="position:absolute;z-index:251671552;visibility:visible;mso-wrap-distance-left:0;mso-wrap-distance-right:0" from="-3.6pt,143.65pt" to="454.1pt,143.65pt" o:allowincell="f" strokeweight=".17217mm"/>
        </w:pict>
      </w:r>
      <w:r>
        <w:rPr>
          <w:sz w:val="20"/>
          <w:szCs w:val="20"/>
        </w:rPr>
        <w:pict>
          <v:line id="_x0000_s1047" style="position:absolute;z-index:251672576;visibility:visible;mso-wrap-distance-left:0;mso-wrap-distance-right:0" from="-3.6pt,177.95pt" to="454.1pt,177.95pt" o:allowincell="f" strokeweight=".17217mm"/>
        </w:pict>
      </w:r>
      <w:r>
        <w:rPr>
          <w:sz w:val="20"/>
          <w:szCs w:val="20"/>
        </w:rPr>
        <w:pict>
          <v:line id="_x0000_s1048" style="position:absolute;z-index:251673600;visibility:visible;mso-wrap-distance-left:0;mso-wrap-distance-right:0" from="-3.35pt,17.15pt" to="-3.35pt,212.65pt" o:allowincell="f" strokeweight=".17217mm"/>
        </w:pict>
      </w:r>
      <w:r>
        <w:rPr>
          <w:sz w:val="20"/>
          <w:szCs w:val="20"/>
        </w:rPr>
        <w:pict>
          <v:line id="_x0000_s1049" style="position:absolute;z-index:251674624;visibility:visible;mso-wrap-distance-left:0;mso-wrap-distance-right:0" from="106.55pt,17.15pt" to="106.55pt,212.65pt" o:allowincell="f" strokeweight=".17217mm"/>
        </w:pict>
      </w:r>
      <w:r>
        <w:rPr>
          <w:sz w:val="20"/>
          <w:szCs w:val="20"/>
        </w:rPr>
        <w:pict>
          <v:line id="_x0000_s1050" style="position:absolute;z-index:251675648;visibility:visible;mso-wrap-distance-left:0;mso-wrap-distance-right:0" from="197pt,77.65pt" to="197pt,212.65pt" o:allowincell="f" strokeweight=".17217mm"/>
        </w:pict>
      </w:r>
      <w:r>
        <w:rPr>
          <w:sz w:val="20"/>
          <w:szCs w:val="20"/>
        </w:rPr>
        <w:pict>
          <v:line id="_x0000_s1051" style="position:absolute;z-index:251676672;visibility:visible;mso-wrap-distance-left:0;mso-wrap-distance-right:0" from="-3.6pt,212.4pt" to="454.1pt,212.4pt" o:allowincell="f" strokeweight=".17217mm"/>
        </w:pict>
      </w:r>
      <w:r>
        <w:rPr>
          <w:sz w:val="20"/>
          <w:szCs w:val="20"/>
        </w:rPr>
        <w:pict>
          <v:line id="_x0000_s1052" style="position:absolute;z-index:251677696;visibility:visible;mso-wrap-distance-left:0;mso-wrap-distance-right:0" from="453.9pt,17.15pt" to="453.9pt,212.65pt" o:allowincell="f" strokeweight=".17217mm"/>
        </w:pict>
      </w:r>
    </w:p>
    <w:p w:rsidR="00065026" w:rsidRDefault="00065026" w:rsidP="00065026">
      <w:pPr>
        <w:spacing w:line="372" w:lineRule="exact"/>
        <w:rPr>
          <w:sz w:val="20"/>
          <w:szCs w:val="20"/>
        </w:rPr>
      </w:pPr>
    </w:p>
    <w:p w:rsidR="00065026" w:rsidRDefault="00065026" w:rsidP="00065026">
      <w:pPr>
        <w:spacing w:line="320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单位名称</w:t>
      </w:r>
    </w:p>
    <w:p w:rsidR="00065026" w:rsidRDefault="00065026" w:rsidP="00065026">
      <w:pPr>
        <w:spacing w:line="282" w:lineRule="exact"/>
        <w:rPr>
          <w:sz w:val="20"/>
          <w:szCs w:val="20"/>
        </w:rPr>
      </w:pPr>
    </w:p>
    <w:p w:rsidR="00065026" w:rsidRDefault="00065026" w:rsidP="00065026">
      <w:pPr>
        <w:spacing w:line="320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（盖章）</w:t>
      </w:r>
    </w:p>
    <w:p w:rsidR="00065026" w:rsidRDefault="00065026" w:rsidP="00065026">
      <w:pPr>
        <w:spacing w:line="252" w:lineRule="exact"/>
        <w:rPr>
          <w:sz w:val="20"/>
          <w:szCs w:val="20"/>
        </w:rPr>
      </w:pPr>
    </w:p>
    <w:p w:rsidR="00065026" w:rsidRDefault="00065026" w:rsidP="00065026">
      <w:pPr>
        <w:tabs>
          <w:tab w:val="left" w:pos="2740"/>
          <w:tab w:val="left" w:pos="5280"/>
          <w:tab w:val="left" w:pos="7860"/>
        </w:tabs>
        <w:spacing w:line="320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姓名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8"/>
          <w:szCs w:val="28"/>
        </w:rPr>
        <w:t>职务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8"/>
          <w:szCs w:val="28"/>
        </w:rPr>
        <w:t>手机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邮箱</w:t>
      </w: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200" w:lineRule="exact"/>
        <w:rPr>
          <w:sz w:val="20"/>
          <w:szCs w:val="20"/>
        </w:rPr>
      </w:pPr>
    </w:p>
    <w:p w:rsidR="00065026" w:rsidRDefault="00065026" w:rsidP="00065026">
      <w:pPr>
        <w:spacing w:line="335" w:lineRule="exact"/>
        <w:rPr>
          <w:sz w:val="20"/>
          <w:szCs w:val="20"/>
        </w:rPr>
      </w:pPr>
    </w:p>
    <w:p w:rsidR="00C14EAA" w:rsidRPr="00BA726B" w:rsidRDefault="00C14EAA" w:rsidP="00BA726B">
      <w:pPr>
        <w:spacing w:line="320" w:lineRule="exact"/>
        <w:rPr>
          <w:sz w:val="20"/>
          <w:szCs w:val="20"/>
        </w:rPr>
      </w:pPr>
      <w:bookmarkStart w:id="0" w:name="page2"/>
      <w:bookmarkStart w:id="1" w:name="page3"/>
      <w:bookmarkEnd w:id="0"/>
      <w:bookmarkEnd w:id="1"/>
    </w:p>
    <w:sectPr w:rsidR="00C14EAA" w:rsidRPr="00BA726B" w:rsidSect="00BA726B">
      <w:pgSz w:w="11920" w:h="16841"/>
      <w:pgMar w:top="1440" w:right="1020" w:bottom="1440" w:left="1440" w:header="0" w:footer="0" w:gutter="0"/>
      <w:cols w:space="720" w:equalWidth="0">
        <w:col w:w="94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C8" w:rsidRDefault="006343C8" w:rsidP="004C58C4">
      <w:r>
        <w:separator/>
      </w:r>
    </w:p>
  </w:endnote>
  <w:endnote w:type="continuationSeparator" w:id="1">
    <w:p w:rsidR="006343C8" w:rsidRDefault="006343C8" w:rsidP="004C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C8" w:rsidRDefault="006343C8" w:rsidP="004C58C4">
      <w:r>
        <w:separator/>
      </w:r>
    </w:p>
  </w:footnote>
  <w:footnote w:type="continuationSeparator" w:id="1">
    <w:p w:rsidR="006343C8" w:rsidRDefault="006343C8" w:rsidP="004C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387"/>
    <w:multiLevelType w:val="hybridMultilevel"/>
    <w:tmpl w:val="74844DA6"/>
    <w:lvl w:ilvl="0" w:tplc="F434F3E0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2A8566DD"/>
    <w:multiLevelType w:val="hybridMultilevel"/>
    <w:tmpl w:val="05A4E14A"/>
    <w:lvl w:ilvl="0" w:tplc="D23AABE6">
      <w:start w:val="1"/>
      <w:numFmt w:val="decimal"/>
      <w:lvlText w:val="%1、"/>
      <w:lvlJc w:val="left"/>
      <w:pPr>
        <w:ind w:left="928" w:hanging="36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2C840D67"/>
    <w:multiLevelType w:val="hybridMultilevel"/>
    <w:tmpl w:val="5F363318"/>
    <w:lvl w:ilvl="0" w:tplc="E67237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21F61"/>
    <w:multiLevelType w:val="hybridMultilevel"/>
    <w:tmpl w:val="2BE2E984"/>
    <w:lvl w:ilvl="0" w:tplc="2E26D6A0">
      <w:start w:val="6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4EAA"/>
    <w:rsid w:val="00001F26"/>
    <w:rsid w:val="00065026"/>
    <w:rsid w:val="00065117"/>
    <w:rsid w:val="00082936"/>
    <w:rsid w:val="000F1ADE"/>
    <w:rsid w:val="00105C43"/>
    <w:rsid w:val="00142F41"/>
    <w:rsid w:val="002C4826"/>
    <w:rsid w:val="002F6B6F"/>
    <w:rsid w:val="0030627C"/>
    <w:rsid w:val="00342283"/>
    <w:rsid w:val="00393301"/>
    <w:rsid w:val="003A788A"/>
    <w:rsid w:val="003E06A3"/>
    <w:rsid w:val="003E7842"/>
    <w:rsid w:val="003F6F41"/>
    <w:rsid w:val="004362A8"/>
    <w:rsid w:val="00452246"/>
    <w:rsid w:val="004C2031"/>
    <w:rsid w:val="004C58C4"/>
    <w:rsid w:val="00554DD9"/>
    <w:rsid w:val="006343C8"/>
    <w:rsid w:val="007B0010"/>
    <w:rsid w:val="00873204"/>
    <w:rsid w:val="00894716"/>
    <w:rsid w:val="008A00CB"/>
    <w:rsid w:val="008D0915"/>
    <w:rsid w:val="0090255D"/>
    <w:rsid w:val="00963D89"/>
    <w:rsid w:val="0096780D"/>
    <w:rsid w:val="00A61711"/>
    <w:rsid w:val="00A91934"/>
    <w:rsid w:val="00AB75AF"/>
    <w:rsid w:val="00B5335D"/>
    <w:rsid w:val="00BA726B"/>
    <w:rsid w:val="00C14EAA"/>
    <w:rsid w:val="00C621B0"/>
    <w:rsid w:val="00CC041F"/>
    <w:rsid w:val="00D040B2"/>
    <w:rsid w:val="00D5532E"/>
    <w:rsid w:val="00E31F2A"/>
    <w:rsid w:val="00E677AC"/>
    <w:rsid w:val="00E74D4D"/>
    <w:rsid w:val="00EB5F89"/>
    <w:rsid w:val="00F5229C"/>
    <w:rsid w:val="00F8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8C4"/>
    <w:rPr>
      <w:sz w:val="18"/>
      <w:szCs w:val="18"/>
    </w:rPr>
  </w:style>
  <w:style w:type="paragraph" w:styleId="a5">
    <w:name w:val="Normal (Web)"/>
    <w:basedOn w:val="a"/>
    <w:uiPriority w:val="99"/>
    <w:qFormat/>
    <w:rsid w:val="00F8429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3E06A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D09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42F41"/>
    <w:pPr>
      <w:widowControl w:val="0"/>
      <w:jc w:val="both"/>
    </w:pPr>
    <w:rPr>
      <w:rFonts w:eastAsia="宋体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BBF8-A12D-46EA-9450-B934D129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</cp:lastModifiedBy>
  <cp:revision>15</cp:revision>
  <dcterms:created xsi:type="dcterms:W3CDTF">2020-09-16T02:20:00Z</dcterms:created>
  <dcterms:modified xsi:type="dcterms:W3CDTF">2020-10-20T02:11:00Z</dcterms:modified>
</cp:coreProperties>
</file>